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766" w:rsidRPr="0004052D" w:rsidRDefault="009C6766" w:rsidP="009C6766">
      <w:pPr>
        <w:pStyle w:val="Titre"/>
        <w:jc w:val="center"/>
        <w:rPr>
          <w:color w:val="800000"/>
        </w:rPr>
      </w:pPr>
      <w:r w:rsidRPr="0004052D">
        <w:rPr>
          <w:color w:val="800000"/>
        </w:rPr>
        <w:t>Un métier d’accompagnant</w:t>
      </w:r>
      <w:r>
        <w:rPr>
          <w:color w:val="800000"/>
        </w:rPr>
        <w:t> :</w:t>
      </w:r>
    </w:p>
    <w:p w:rsidR="009C6766" w:rsidRPr="0004052D" w:rsidRDefault="009C6766" w:rsidP="009C6766">
      <w:pPr>
        <w:pStyle w:val="Titre"/>
        <w:jc w:val="center"/>
        <w:rPr>
          <w:color w:val="800000"/>
        </w:rPr>
      </w:pPr>
      <w:r w:rsidRPr="0004052D">
        <w:rPr>
          <w:color w:val="800000"/>
        </w:rPr>
        <w:t>Coach – psy-thérapeute</w:t>
      </w:r>
    </w:p>
    <w:p w:rsidR="009C6766" w:rsidRPr="00343660" w:rsidRDefault="009C6766" w:rsidP="009C6766">
      <w:pPr>
        <w:rPr>
          <w:i/>
        </w:rPr>
      </w:pPr>
      <w:r>
        <w:rPr>
          <w:i/>
        </w:rPr>
        <w:t>(N</w:t>
      </w:r>
      <w:r w:rsidRPr="00343660">
        <w:rPr>
          <w:i/>
        </w:rPr>
        <w:t xml:space="preserve">ous utilisons les terminologies masculines sans intention discriminatoire ni privilège </w:t>
      </w:r>
      <w:proofErr w:type="spellStart"/>
      <w:r w:rsidRPr="00343660">
        <w:rPr>
          <w:i/>
        </w:rPr>
        <w:t>genré</w:t>
      </w:r>
      <w:proofErr w:type="spellEnd"/>
      <w:r w:rsidRPr="00343660">
        <w:rPr>
          <w:i/>
        </w:rPr>
        <w:t xml:space="preserve">.) </w:t>
      </w:r>
    </w:p>
    <w:p w:rsidR="009C6766" w:rsidRPr="00FB711B" w:rsidRDefault="009C6766" w:rsidP="009C6766">
      <w:pPr>
        <w:pStyle w:val="Titre1"/>
        <w:rPr>
          <w:color w:val="800000"/>
        </w:rPr>
      </w:pPr>
      <w:r w:rsidRPr="00FB711B">
        <w:rPr>
          <w:color w:val="800000"/>
        </w:rPr>
        <w:t xml:space="preserve">Intention et attention. </w:t>
      </w:r>
    </w:p>
    <w:p w:rsidR="009C6766" w:rsidRDefault="009C6766" w:rsidP="009C6766">
      <w:r>
        <w:t xml:space="preserve">Quelque soit le cadre de la rencontre, quelle que soit votre étiquette (coach, psy, thérapeute, </w:t>
      </w:r>
      <w:proofErr w:type="spellStart"/>
      <w:r>
        <w:t>psychopraticien</w:t>
      </w:r>
      <w:proofErr w:type="gramStart"/>
      <w:r>
        <w:t>,ciène</w:t>
      </w:r>
      <w:proofErr w:type="spellEnd"/>
      <w:proofErr w:type="gramEnd"/>
      <w:r>
        <w:t xml:space="preserve">…) il sera opportun de privilégier l’attention à l’autre plutôt que l’intention sur l’autre. </w:t>
      </w:r>
    </w:p>
    <w:p w:rsidR="009C6766" w:rsidRDefault="009C6766" w:rsidP="009C6766">
      <w:pPr>
        <w:ind w:left="720"/>
      </w:pPr>
      <w:r>
        <w:t>L’intention, nous dit l’</w:t>
      </w:r>
      <w:proofErr w:type="spellStart"/>
      <w:r>
        <w:t>Encyclopaedia</w:t>
      </w:r>
      <w:proofErr w:type="spellEnd"/>
      <w:r>
        <w:t xml:space="preserve"> </w:t>
      </w:r>
      <w:proofErr w:type="spellStart"/>
      <w:r>
        <w:t>Universalis</w:t>
      </w:r>
      <w:proofErr w:type="spellEnd"/>
      <w:r>
        <w:t xml:space="preserve"> c’est : </w:t>
      </w:r>
    </w:p>
    <w:p w:rsidR="009C6766" w:rsidRPr="00A83B27" w:rsidRDefault="009C6766" w:rsidP="009C6766">
      <w:pPr>
        <w:ind w:left="720"/>
        <w:rPr>
          <w:rFonts w:eastAsia="Times New Roman" w:cs="Times New Roman"/>
        </w:rPr>
      </w:pPr>
      <w:r w:rsidRPr="00A83B27">
        <w:t xml:space="preserve">- </w:t>
      </w:r>
      <w:r w:rsidRPr="00A83B27">
        <w:rPr>
          <w:rFonts w:eastAsia="Times New Roman" w:cs="Times New Roman"/>
        </w:rPr>
        <w:t>fait de proposer ou de se proposer un certain objectif</w:t>
      </w:r>
    </w:p>
    <w:p w:rsidR="009C6766" w:rsidRPr="00A83B27" w:rsidRDefault="009C6766" w:rsidP="009C6766">
      <w:pPr>
        <w:ind w:left="720"/>
        <w:rPr>
          <w:rFonts w:eastAsia="Times New Roman" w:cs="Times New Roman"/>
        </w:rPr>
      </w:pPr>
      <w:r w:rsidRPr="00A83B27">
        <w:rPr>
          <w:rFonts w:eastAsia="Times New Roman" w:cs="Times New Roman"/>
        </w:rPr>
        <w:t>- l'objectif lui-même qu'on se propose d'atteindre</w:t>
      </w:r>
    </w:p>
    <w:p w:rsidR="009C6766" w:rsidRPr="00A83B27" w:rsidRDefault="009C6766" w:rsidP="009C6766">
      <w:pPr>
        <w:ind w:left="720"/>
        <w:rPr>
          <w:rFonts w:eastAsia="Times New Roman" w:cs="Times New Roman"/>
        </w:rPr>
      </w:pPr>
      <w:r w:rsidRPr="00A83B27">
        <w:rPr>
          <w:rFonts w:eastAsia="Times New Roman" w:cs="Times New Roman"/>
        </w:rPr>
        <w:t>- volonté délibérée de faire tel ou tel acte</w:t>
      </w:r>
    </w:p>
    <w:p w:rsidR="009C6766" w:rsidRDefault="009C6766" w:rsidP="009C6766"/>
    <w:p w:rsidR="009C6766" w:rsidRDefault="009C6766" w:rsidP="009C6766">
      <w:r>
        <w:t xml:space="preserve">L’intention est une action que l’on peut poser pour soi-même. Par exemple vous pouvez porter l’intention d’une respiration vers une partie de votre corps, qu’elle soit en souffrance ou non. Vous pouvez projeter une action avec une intention de réussite, d’évolution, de découverte. Quand nous exerçons une intention sur autrui, nous exerçons un pouvoir, nous projetons sur l’autre une idée, une croyance, une certitude : intention de faire mal, de convaincre, de persuader, de contrôler, de sauver, etc. </w:t>
      </w:r>
    </w:p>
    <w:p w:rsidR="009C6766" w:rsidRDefault="009C6766" w:rsidP="009C6766">
      <w:r>
        <w:t>Privilégier l’attention à autrui invite à la neutralité, l’accueil et à l’observation. L’attention nous dit le dictionnaire Larousse est une « </w:t>
      </w:r>
      <w:r>
        <w:rPr>
          <w:rFonts w:eastAsia="Times New Roman"/>
        </w:rPr>
        <w:t>sollicitude, une gentillesse envers quelqu'un ; une marque d'intérêt, d'affection (surtout pluriel) et la capacité de concentrer volontairement son esprit sur un objet déterminé ; cette concentration elle-même » :</w:t>
      </w:r>
      <w:r>
        <w:t xml:space="preserve">L’esprit est alors centré sur la personne consultante, sa parole, son vocabulaire, ses intonations, ses gestes, ses hésitations, ses silences, sa respiration, ses émotions. En PNL (programmation neuro linguistique) on appelle cela : la calibration. Il ne s’agit cependant pas d’établir uniquement un catalogue des ses observations, mais aussi de porter attention à soi, aux résonnances, aux ressentis – non pour les exporter sur la personne, mais pour éventuellement en témoigner auprès d’elle. </w:t>
      </w:r>
    </w:p>
    <w:p w:rsidR="009C6766" w:rsidRDefault="009C6766" w:rsidP="009C6766">
      <w:r>
        <w:t xml:space="preserve">J’attire votre attention sur les premières minutes de la rencontre. Ouvrez tous vos capteurs sensoriels : auditifs, visuels, kinesthésiques, vibratoires, émotionnels. N’oubliez pas cependant que les liens que vous faites entre vos observations et votre évaluation, votre jugement ne sont et ne doivent être que des hypothèses. C’est une connaissance partielle à priori. Il vous appartiendra d’en vérifier le bien fondé ou d’y renoncer. </w:t>
      </w:r>
    </w:p>
    <w:p w:rsidR="009C6766" w:rsidRDefault="009C6766" w:rsidP="009C6766">
      <w:r>
        <w:t xml:space="preserve">Imaginez vous devoir accompagner une personne aveugle, ou très âgée dans une gare afin qu’elle prenne son train. Votre intention pour la personne (parce qu’elle vous l’a demandé) est de l’installer dans le bon train. Maintenant pour mieux comprendre ce qu’est l’attention, imaginez comment vous allez vous y prendre. Toute votre concentration va être orientée sur la personne et votre environnement. C’est de mon point de vue, la qualité première d’un accompagnant : être attentif, cultiver l’attention. </w:t>
      </w:r>
    </w:p>
    <w:p w:rsidR="009C6766" w:rsidRDefault="009C6766" w:rsidP="009C6766">
      <w:r>
        <w:t xml:space="preserve">Nous pouvons aussi parler d’une double attention, celle du « dedans/dehors » du « in and out ». Tout en étant attentif à ce que vous pouvez observer chez votre consultant, je vous invite à être attentif à ce qui se manifeste en vous. En vous entrainant </w:t>
      </w:r>
      <w:r>
        <w:lastRenderedPageBreak/>
        <w:t xml:space="preserve">régulièrement vous pourrez constater que parfois, juste un mot, un ton, une tournure verbale, un geste, une coloration de la peau etc. vient résonner en vous un peu comme une note dissonante dans un accord de piano. Notez ce que vous ressentez pour revenir questionner votre consultant, lui faire un retour sur cette information subtile captée au cours de l’entretien. Le métier d’accompagnant est un métier de collaboration. Vous devez pouvoir oser témoigner de vos questionnements et observations sans vous engager bien sûr, dans un transfert, un jugement, des injonctions, des intentions. </w:t>
      </w:r>
    </w:p>
    <w:p w:rsidR="009C6766" w:rsidRDefault="009C6766" w:rsidP="009C6766">
      <w:r>
        <w:t xml:space="preserve">Il importe de transmettre ces observations de manière acceptable et bienveillante en gardant à l’esprit que vous naviguez et ne naviguez que sur des hypothèses. Il ne peut être question de certitudes, de convictions, de vérité. </w:t>
      </w:r>
    </w:p>
    <w:p w:rsidR="009C6766" w:rsidRDefault="009C6766" w:rsidP="009C6766">
      <w:r>
        <w:t>Paraphrasant Irvin Yalom</w:t>
      </w:r>
      <w:r>
        <w:rPr>
          <w:rStyle w:val="Marquenotebasdepage"/>
        </w:rPr>
        <w:footnoteReference w:id="1"/>
      </w:r>
      <w:r>
        <w:t xml:space="preserve">, je dirais que l’entretien ne doit pas être conduit par la théorie, mais par la relation. </w:t>
      </w:r>
    </w:p>
    <w:p w:rsidR="00E72C22" w:rsidRDefault="00E72C22">
      <w:bookmarkStart w:id="0" w:name="_GoBack"/>
      <w:bookmarkEnd w:id="0"/>
    </w:p>
    <w:sectPr w:rsidR="00E72C22" w:rsidSect="00B87DDD">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766" w:rsidRDefault="009C6766" w:rsidP="009C6766">
      <w:r>
        <w:separator/>
      </w:r>
    </w:p>
  </w:endnote>
  <w:endnote w:type="continuationSeparator" w:id="0">
    <w:p w:rsidR="009C6766" w:rsidRDefault="009C6766" w:rsidP="009C6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766" w:rsidRDefault="009C6766" w:rsidP="009C6766">
      <w:r>
        <w:separator/>
      </w:r>
    </w:p>
  </w:footnote>
  <w:footnote w:type="continuationSeparator" w:id="0">
    <w:p w:rsidR="009C6766" w:rsidRDefault="009C6766" w:rsidP="009C6766">
      <w:r>
        <w:continuationSeparator/>
      </w:r>
    </w:p>
  </w:footnote>
  <w:footnote w:id="1">
    <w:p w:rsidR="009C6766" w:rsidRPr="0004052D" w:rsidRDefault="009C6766" w:rsidP="009C6766">
      <w:pPr>
        <w:pStyle w:val="Notedebasdepage"/>
        <w:rPr>
          <w:sz w:val="20"/>
          <w:szCs w:val="20"/>
        </w:rPr>
      </w:pPr>
      <w:r w:rsidRPr="0004052D">
        <w:rPr>
          <w:rStyle w:val="Marquenotebasdepage"/>
          <w:sz w:val="20"/>
          <w:szCs w:val="20"/>
        </w:rPr>
        <w:footnoteRef/>
      </w:r>
      <w:r w:rsidRPr="0004052D">
        <w:rPr>
          <w:sz w:val="20"/>
          <w:szCs w:val="20"/>
        </w:rPr>
        <w:t xml:space="preserve"> Irvin Yalom – L’art de la thérapie – </w:t>
      </w:r>
      <w:proofErr w:type="spellStart"/>
      <w:r w:rsidRPr="0004052D">
        <w:rPr>
          <w:sz w:val="20"/>
          <w:szCs w:val="20"/>
        </w:rPr>
        <w:t>Galaade</w:t>
      </w:r>
      <w:proofErr w:type="spellEnd"/>
      <w:r w:rsidRPr="0004052D">
        <w:rPr>
          <w:sz w:val="20"/>
          <w:szCs w:val="20"/>
        </w:rPr>
        <w:t xml:space="preserve"> édition Paris 2013.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1"/>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766"/>
    <w:rsid w:val="009C6766"/>
    <w:rsid w:val="00B87DDD"/>
    <w:rsid w:val="00E72C22"/>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CA32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766"/>
  </w:style>
  <w:style w:type="paragraph" w:styleId="Titre1">
    <w:name w:val="heading 1"/>
    <w:basedOn w:val="Normal"/>
    <w:next w:val="Normal"/>
    <w:link w:val="Titre1Car"/>
    <w:uiPriority w:val="9"/>
    <w:qFormat/>
    <w:rsid w:val="009C676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C6766"/>
    <w:rPr>
      <w:rFonts w:asciiTheme="majorHAnsi" w:eastAsiaTheme="majorEastAsia" w:hAnsiTheme="majorHAnsi" w:cstheme="majorBidi"/>
      <w:b/>
      <w:bCs/>
      <w:color w:val="345A8A" w:themeColor="accent1" w:themeShade="B5"/>
      <w:sz w:val="32"/>
      <w:szCs w:val="32"/>
    </w:rPr>
  </w:style>
  <w:style w:type="paragraph" w:styleId="Notedebasdepage">
    <w:name w:val="footnote text"/>
    <w:basedOn w:val="Normal"/>
    <w:link w:val="NotedebasdepageCar"/>
    <w:uiPriority w:val="99"/>
    <w:unhideWhenUsed/>
    <w:rsid w:val="009C6766"/>
  </w:style>
  <w:style w:type="character" w:customStyle="1" w:styleId="NotedebasdepageCar">
    <w:name w:val="Note de bas de page Car"/>
    <w:basedOn w:val="Policepardfaut"/>
    <w:link w:val="Notedebasdepage"/>
    <w:uiPriority w:val="99"/>
    <w:rsid w:val="009C6766"/>
  </w:style>
  <w:style w:type="character" w:styleId="Marquenotebasdepage">
    <w:name w:val="footnote reference"/>
    <w:basedOn w:val="Policepardfaut"/>
    <w:uiPriority w:val="99"/>
    <w:unhideWhenUsed/>
    <w:rsid w:val="009C6766"/>
    <w:rPr>
      <w:vertAlign w:val="superscript"/>
    </w:rPr>
  </w:style>
  <w:style w:type="paragraph" w:styleId="Titre">
    <w:name w:val="Title"/>
    <w:basedOn w:val="Normal"/>
    <w:next w:val="Normal"/>
    <w:link w:val="TitreCar"/>
    <w:uiPriority w:val="10"/>
    <w:qFormat/>
    <w:rsid w:val="009C676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9C676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766"/>
  </w:style>
  <w:style w:type="paragraph" w:styleId="Titre1">
    <w:name w:val="heading 1"/>
    <w:basedOn w:val="Normal"/>
    <w:next w:val="Normal"/>
    <w:link w:val="Titre1Car"/>
    <w:uiPriority w:val="9"/>
    <w:qFormat/>
    <w:rsid w:val="009C676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C6766"/>
    <w:rPr>
      <w:rFonts w:asciiTheme="majorHAnsi" w:eastAsiaTheme="majorEastAsia" w:hAnsiTheme="majorHAnsi" w:cstheme="majorBidi"/>
      <w:b/>
      <w:bCs/>
      <w:color w:val="345A8A" w:themeColor="accent1" w:themeShade="B5"/>
      <w:sz w:val="32"/>
      <w:szCs w:val="32"/>
    </w:rPr>
  </w:style>
  <w:style w:type="paragraph" w:styleId="Notedebasdepage">
    <w:name w:val="footnote text"/>
    <w:basedOn w:val="Normal"/>
    <w:link w:val="NotedebasdepageCar"/>
    <w:uiPriority w:val="99"/>
    <w:unhideWhenUsed/>
    <w:rsid w:val="009C6766"/>
  </w:style>
  <w:style w:type="character" w:customStyle="1" w:styleId="NotedebasdepageCar">
    <w:name w:val="Note de bas de page Car"/>
    <w:basedOn w:val="Policepardfaut"/>
    <w:link w:val="Notedebasdepage"/>
    <w:uiPriority w:val="99"/>
    <w:rsid w:val="009C6766"/>
  </w:style>
  <w:style w:type="character" w:styleId="Marquenotebasdepage">
    <w:name w:val="footnote reference"/>
    <w:basedOn w:val="Policepardfaut"/>
    <w:uiPriority w:val="99"/>
    <w:unhideWhenUsed/>
    <w:rsid w:val="009C6766"/>
    <w:rPr>
      <w:vertAlign w:val="superscript"/>
    </w:rPr>
  </w:style>
  <w:style w:type="paragraph" w:styleId="Titre">
    <w:name w:val="Title"/>
    <w:basedOn w:val="Normal"/>
    <w:next w:val="Normal"/>
    <w:link w:val="TitreCar"/>
    <w:uiPriority w:val="10"/>
    <w:qFormat/>
    <w:rsid w:val="009C676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9C676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629</Words>
  <Characters>3460</Characters>
  <Application>Microsoft Macintosh Word</Application>
  <DocSecurity>0</DocSecurity>
  <Lines>28</Lines>
  <Paragraphs>8</Paragraphs>
  <ScaleCrop>false</ScaleCrop>
  <Company/>
  <LinksUpToDate>false</LinksUpToDate>
  <CharactersWithSpaces>4081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Nathael</dc:creator>
  <cp:keywords/>
  <dc:description/>
  <cp:lastModifiedBy>Nathael</cp:lastModifiedBy>
  <cp:revision>1</cp:revision>
  <dcterms:created xsi:type="dcterms:W3CDTF">2019-10-05T11:03:00Z</dcterms:created>
  <dcterms:modified xsi:type="dcterms:W3CDTF">2019-10-05T11:05:00Z</dcterms:modified>
</cp:coreProperties>
</file>